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1"/>
        <w:gridCol w:w="3957"/>
        <w:gridCol w:w="4174"/>
      </w:tblGrid>
      <w:tr w:rsidR="008735C3" w:rsidRPr="0050456F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EA1DDB" w:rsidRPr="0050456F" w:rsidRDefault="00EA1DDB" w:rsidP="00EA1DDB">
            <w:pPr>
              <w:rPr>
                <w:rFonts w:ascii="PassingNotes" w:hAnsi="PassingNotes" w:cs="Arial"/>
                <w:b/>
                <w:sz w:val="24"/>
                <w:szCs w:val="24"/>
              </w:rPr>
            </w:pPr>
            <w:r w:rsidRPr="0050456F">
              <w:rPr>
                <w:rFonts w:ascii="PassingNotes" w:hAnsi="PassingNotes" w:cs="Arial"/>
                <w:b/>
                <w:sz w:val="24"/>
                <w:szCs w:val="24"/>
              </w:rPr>
              <w:t xml:space="preserve">   </w:t>
            </w:r>
          </w:p>
          <w:p w:rsidR="008735C3" w:rsidRPr="0050456F" w:rsidRDefault="0050456F" w:rsidP="00EA1DDB">
            <w:pPr>
              <w:rPr>
                <w:rFonts w:ascii="PassingNotes" w:hAnsi="PassingNotes" w:cs="Arial"/>
                <w:b/>
                <w:sz w:val="24"/>
                <w:szCs w:val="24"/>
              </w:rPr>
            </w:pPr>
            <w:r w:rsidRPr="0050456F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D19BCB" wp14:editId="6252AD03">
                      <wp:simplePos x="0" y="0"/>
                      <wp:positionH relativeFrom="column">
                        <wp:posOffset>6224270</wp:posOffset>
                      </wp:positionH>
                      <wp:positionV relativeFrom="paragraph">
                        <wp:posOffset>80645</wp:posOffset>
                      </wp:positionV>
                      <wp:extent cx="1066800" cy="830580"/>
                      <wp:effectExtent l="0" t="0" r="0" b="76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90.1pt;margin-top:6.35pt;width:84pt;height:6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PassingNotes" w:hAnsi="PassingNotes" w:cs="Arial"/>
                <w:b/>
                <w:sz w:val="24"/>
                <w:szCs w:val="24"/>
              </w:rPr>
              <w:t xml:space="preserve">  </w:t>
            </w:r>
          </w:p>
          <w:p w:rsidR="00EA1DDB" w:rsidRPr="0050456F" w:rsidRDefault="00EA1DDB" w:rsidP="00EA1DDB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/>
                <w:color w:val="000000"/>
                <w:sz w:val="24"/>
                <w:szCs w:val="24"/>
                <w:lang w:val="en-US"/>
              </w:rPr>
            </w:pPr>
            <w:r w:rsidRPr="0050456F">
              <w:rPr>
                <w:rFonts w:ascii="PassingNotes" w:hAnsi="PassingNotes" w:cs="Arial"/>
                <w:b/>
                <w:sz w:val="24"/>
                <w:szCs w:val="24"/>
              </w:rPr>
              <w:t xml:space="preserve">   </w:t>
            </w:r>
            <w:r w:rsidRPr="0050456F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>Words with endings sounding like /</w:t>
            </w:r>
            <w:proofErr w:type="spellStart"/>
            <w:r w:rsidRPr="005045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ʒə</w:t>
            </w:r>
            <w:proofErr w:type="spellEnd"/>
            <w:r w:rsidRPr="0050456F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>/ or /</w:t>
            </w:r>
            <w:proofErr w:type="spellStart"/>
            <w:r w:rsidRPr="0050456F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>t_</w:t>
            </w:r>
            <w:r w:rsidRPr="005045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ʃə</w:t>
            </w:r>
            <w:proofErr w:type="spellEnd"/>
            <w:r w:rsidRPr="0050456F">
              <w:rPr>
                <w:rFonts w:ascii="PassingNotes" w:hAnsi="PassingNotes" w:cs="Arial"/>
                <w:b/>
                <w:bCs/>
                <w:color w:val="000000"/>
                <w:sz w:val="24"/>
                <w:szCs w:val="24"/>
                <w:lang w:val="en-US"/>
              </w:rPr>
              <w:t xml:space="preserve">/ </w:t>
            </w:r>
          </w:p>
          <w:p w:rsidR="00EA1DDB" w:rsidRPr="0050456F" w:rsidRDefault="00EA1DDB" w:rsidP="0050456F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ind w:left="284" w:right="2408"/>
              <w:rPr>
                <w:rFonts w:ascii="PassingNotes" w:hAnsi="PassingNotes" w:cs="Arial"/>
                <w:b/>
                <w:sz w:val="24"/>
                <w:szCs w:val="24"/>
              </w:rPr>
            </w:pPr>
            <w:r w:rsidRPr="0050456F">
              <w:rPr>
                <w:rFonts w:ascii="PassingNotes" w:hAnsi="PassingNotes" w:cs="Arial"/>
                <w:b/>
                <w:sz w:val="24"/>
                <w:szCs w:val="24"/>
              </w:rPr>
              <w:t xml:space="preserve">   </w:t>
            </w:r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The ending sounding like </w:t>
            </w:r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504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ʒə</w:t>
            </w:r>
            <w:proofErr w:type="spellEnd"/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 xml:space="preserve">/ </w:t>
            </w:r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is always spelt </w:t>
            </w:r>
            <w:r w:rsidRPr="00504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 </w:t>
            </w:r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>sure</w:t>
            </w:r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>.</w:t>
            </w:r>
            <w:r w:rsidRPr="0050456F">
              <w:rPr>
                <w:rFonts w:ascii="MS Mincho" w:eastAsia="MS Mincho" w:hAnsi="MS Mincho" w:cs="MS Mincho" w:hint="eastAsia"/>
                <w:sz w:val="24"/>
                <w:szCs w:val="24"/>
                <w:lang w:val="en-US"/>
              </w:rPr>
              <w:t> </w:t>
            </w:r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The ending sounding like </w:t>
            </w:r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>t</w:t>
            </w:r>
            <w:r w:rsidRPr="00504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ʃə</w:t>
            </w:r>
            <w:proofErr w:type="spellEnd"/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 xml:space="preserve">/ </w:t>
            </w:r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is often spelt </w:t>
            </w:r>
            <w:r w:rsidRPr="0050456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–</w:t>
            </w:r>
            <w:proofErr w:type="spellStart"/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>ture</w:t>
            </w:r>
            <w:proofErr w:type="spellEnd"/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, but check that the word is not a root word ending in </w:t>
            </w:r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>(t)</w:t>
            </w:r>
            <w:proofErr w:type="spellStart"/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>ch</w:t>
            </w:r>
            <w:proofErr w:type="spellEnd"/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 xml:space="preserve"> </w:t>
            </w:r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with an </w:t>
            </w:r>
            <w:proofErr w:type="spellStart"/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>er</w:t>
            </w:r>
            <w:proofErr w:type="spellEnd"/>
            <w:r w:rsidRPr="0050456F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 xml:space="preserve"> </w:t>
            </w:r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ending </w:t>
            </w:r>
            <w:r w:rsidRPr="00504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0456F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 e.g. </w:t>
            </w:r>
            <w:r w:rsidRPr="0050456F">
              <w:rPr>
                <w:rFonts w:ascii="PassingNotes" w:hAnsi="PassingNotes" w:cs="Arial"/>
                <w:i/>
                <w:iCs/>
                <w:sz w:val="24"/>
                <w:szCs w:val="24"/>
                <w:lang w:val="en-US"/>
              </w:rPr>
              <w:t>teacher, catcher, richer, stretcher.</w:t>
            </w:r>
            <w:r w:rsidRPr="0050456F">
              <w:rPr>
                <w:rFonts w:ascii="MS Mincho" w:eastAsia="MS Mincho" w:hAnsi="MS Mincho" w:cs="MS Mincho" w:hint="eastAsia"/>
                <w:i/>
                <w:iCs/>
                <w:sz w:val="24"/>
                <w:szCs w:val="24"/>
                <w:lang w:val="en-US"/>
              </w:rPr>
              <w:t> </w:t>
            </w:r>
            <w:bookmarkStart w:id="0" w:name="_GoBack"/>
            <w:bookmarkEnd w:id="0"/>
          </w:p>
        </w:tc>
      </w:tr>
      <w:tr w:rsidR="00701592" w:rsidRPr="0050456F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50456F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6422945" wp14:editId="3335F34A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50456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50456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50456F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50456F" w:rsidRDefault="00EA1DDB" w:rsidP="00EA1DDB">
            <w:pPr>
              <w:spacing w:after="120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measure</w:t>
            </w:r>
          </w:p>
        </w:tc>
        <w:tc>
          <w:tcPr>
            <w:tcW w:w="4041" w:type="dxa"/>
            <w:vAlign w:val="center"/>
          </w:tcPr>
          <w:p w:rsidR="00701592" w:rsidRPr="0050456F" w:rsidRDefault="00EA1DD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treasure</w:t>
            </w:r>
          </w:p>
        </w:tc>
        <w:tc>
          <w:tcPr>
            <w:tcW w:w="4041" w:type="dxa"/>
            <w:vAlign w:val="center"/>
          </w:tcPr>
          <w:p w:rsidR="00701592" w:rsidRPr="0050456F" w:rsidRDefault="00EA1DD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pleasure</w:t>
            </w:r>
          </w:p>
        </w:tc>
      </w:tr>
      <w:tr w:rsidR="00701592" w:rsidRPr="0050456F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50456F" w:rsidRDefault="00EA1DD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enclosure</w:t>
            </w:r>
          </w:p>
        </w:tc>
        <w:tc>
          <w:tcPr>
            <w:tcW w:w="4041" w:type="dxa"/>
            <w:vAlign w:val="center"/>
          </w:tcPr>
          <w:p w:rsidR="00701592" w:rsidRPr="0050456F" w:rsidRDefault="00EA1DD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creature</w:t>
            </w:r>
          </w:p>
        </w:tc>
        <w:tc>
          <w:tcPr>
            <w:tcW w:w="4041" w:type="dxa"/>
            <w:vAlign w:val="center"/>
          </w:tcPr>
          <w:p w:rsidR="00701592" w:rsidRPr="0050456F" w:rsidRDefault="00EA1DD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furniture</w:t>
            </w:r>
          </w:p>
        </w:tc>
      </w:tr>
      <w:tr w:rsidR="00701592" w:rsidRPr="0050456F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50456F" w:rsidRDefault="00EA1DD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picture</w:t>
            </w:r>
          </w:p>
        </w:tc>
        <w:tc>
          <w:tcPr>
            <w:tcW w:w="4041" w:type="dxa"/>
            <w:vAlign w:val="center"/>
          </w:tcPr>
          <w:p w:rsidR="00701592" w:rsidRPr="0050456F" w:rsidRDefault="00EA1DD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nature</w:t>
            </w:r>
          </w:p>
        </w:tc>
        <w:tc>
          <w:tcPr>
            <w:tcW w:w="4041" w:type="dxa"/>
            <w:vAlign w:val="center"/>
          </w:tcPr>
          <w:p w:rsidR="00701592" w:rsidRPr="0050456F" w:rsidRDefault="00EA1DDB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adventure</w:t>
            </w:r>
          </w:p>
        </w:tc>
      </w:tr>
      <w:tr w:rsidR="00701592" w:rsidRPr="0050456F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50456F" w:rsidRDefault="00FE00F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insurance</w:t>
            </w:r>
          </w:p>
        </w:tc>
        <w:tc>
          <w:tcPr>
            <w:tcW w:w="4041" w:type="dxa"/>
            <w:vAlign w:val="center"/>
          </w:tcPr>
          <w:p w:rsidR="00701592" w:rsidRPr="0050456F" w:rsidRDefault="00FE00F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ordinary</w:t>
            </w:r>
          </w:p>
        </w:tc>
        <w:tc>
          <w:tcPr>
            <w:tcW w:w="4041" w:type="dxa"/>
            <w:vAlign w:val="center"/>
          </w:tcPr>
          <w:p w:rsidR="00701592" w:rsidRPr="0050456F" w:rsidRDefault="00FE00F8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0456F">
              <w:rPr>
                <w:rFonts w:ascii="PassingNotes" w:hAnsi="PassingNotes"/>
                <w:sz w:val="96"/>
                <w:szCs w:val="96"/>
              </w:rPr>
              <w:t>your</w:t>
            </w:r>
          </w:p>
        </w:tc>
      </w:tr>
      <w:tr w:rsidR="00701592" w:rsidRPr="0050456F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50456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50456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50456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50456F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50456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50456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50456F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Pr="0050456F" w:rsidRDefault="00A41F9F">
      <w:pPr>
        <w:rPr>
          <w:rFonts w:ascii="PassingNotes" w:hAnsi="PassingNotes"/>
        </w:rPr>
      </w:pPr>
    </w:p>
    <w:sectPr w:rsidR="00A41F9F" w:rsidRPr="0050456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EA7946-0CFA-4F35-A093-173D44D82E68}"/>
    <w:embedBold r:id="rId2" w:fontKey="{52E1C4A0-564F-404A-BC3B-35F230A49B79}"/>
    <w:embedItalic r:id="rId3" w:fontKey="{71CED7BE-78F5-4F0A-B97D-8E4DEE438A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F9CC904-5172-4D73-9E04-E3A62F62273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5" w:subsetted="1" w:fontKey="{25C061A1-F2EC-4DDF-9269-408BC665B29C}"/>
    <w:embedItalic r:id="rId6" w:subsetted="1" w:fontKey="{F57EBE4D-FC47-445D-853B-474A4828DDEF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7" w:fontKey="{C42F8E54-A870-4168-A652-5BFBF35272DC}"/>
    <w:embedBold r:id="rId8" w:fontKey="{559DDBAC-9451-448E-B056-8E25DC58E19E}"/>
    <w:embedItalic r:id="rId9" w:fontKey="{C9C1AC2F-FE4C-4540-A7AC-01E26110EA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FCC6C64-1670-4DB3-B842-05A4D9923F2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25B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56F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1DDB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00F8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EA1D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EA1D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2016-03-08T12:18:00Z</dcterms:created>
  <dcterms:modified xsi:type="dcterms:W3CDTF">2016-03-21T19:18:00Z</dcterms:modified>
</cp:coreProperties>
</file>